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25" w:rsidRPr="001630DF" w:rsidRDefault="00BC7C25" w:rsidP="00BC7C25">
      <w:pPr>
        <w:rPr>
          <w:rFonts w:ascii="Calibri" w:eastAsia="Times New Roman" w:hAnsi="Calibri" w:cs="Calibri"/>
          <w:b/>
          <w:sz w:val="36"/>
          <w:szCs w:val="36"/>
          <w:shd w:val="clear" w:color="auto" w:fill="FFFFFF"/>
        </w:rPr>
      </w:pPr>
      <w:r w:rsidRPr="001630DF">
        <w:rPr>
          <w:rFonts w:ascii="Calibri" w:eastAsia="Times New Roman" w:hAnsi="Calibri" w:cs="Calibri"/>
          <w:b/>
          <w:sz w:val="36"/>
          <w:szCs w:val="36"/>
          <w:shd w:val="clear" w:color="auto" w:fill="FFFFFF"/>
        </w:rPr>
        <w:t xml:space="preserve">Resources to Connect Veterans </w:t>
      </w:r>
      <w:r w:rsidR="00CC5FB2" w:rsidRPr="001630DF">
        <w:rPr>
          <w:rFonts w:ascii="Calibri" w:eastAsia="Times New Roman" w:hAnsi="Calibri" w:cs="Calibri"/>
          <w:b/>
          <w:sz w:val="36"/>
          <w:szCs w:val="36"/>
          <w:shd w:val="clear" w:color="auto" w:fill="FFFFFF"/>
        </w:rPr>
        <w:t>to</w:t>
      </w:r>
      <w:r w:rsidRPr="001630DF">
        <w:rPr>
          <w:rFonts w:ascii="Calibri" w:eastAsia="Times New Roman" w:hAnsi="Calibri" w:cs="Calibri"/>
          <w:b/>
          <w:sz w:val="36"/>
          <w:szCs w:val="36"/>
          <w:shd w:val="clear" w:color="auto" w:fill="FFFFFF"/>
        </w:rPr>
        <w:t xml:space="preserve"> the Cultural Arts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t xml:space="preserve">Blue Star Families: </w:t>
      </w:r>
      <w:r w:rsidRPr="001630DF">
        <w:rPr>
          <w:sz w:val="32"/>
          <w:szCs w:val="36"/>
          <w:u w:val="single"/>
        </w:rPr>
        <w:t>bluestarfam.org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  <w:u w:val="single"/>
        </w:rPr>
      </w:pPr>
      <w:r w:rsidRPr="001630DF">
        <w:rPr>
          <w:sz w:val="32"/>
          <w:szCs w:val="36"/>
        </w:rPr>
        <w:t xml:space="preserve">IMLS: </w:t>
      </w:r>
      <w:r w:rsidRPr="001630DF">
        <w:rPr>
          <w:sz w:val="32"/>
          <w:szCs w:val="36"/>
          <w:u w:val="single"/>
        </w:rPr>
        <w:t>imls.gov/issues/national-issues/veterans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rStyle w:val="Hyperlink"/>
          <w:rFonts w:ascii="Calibri" w:hAnsi="Calibri" w:cs="Calibri"/>
          <w:color w:val="auto"/>
          <w:sz w:val="32"/>
          <w:szCs w:val="36"/>
        </w:rPr>
      </w:pPr>
      <w:r w:rsidRPr="001630DF">
        <w:rPr>
          <w:sz w:val="32"/>
          <w:szCs w:val="36"/>
        </w:rPr>
        <w:t xml:space="preserve">Intrepid Museum: </w:t>
      </w:r>
      <w:r w:rsidRPr="001630DF">
        <w:rPr>
          <w:rStyle w:val="Hyperlink"/>
          <w:rFonts w:ascii="Calibri" w:hAnsi="Calibri" w:cs="Calibri"/>
          <w:color w:val="auto"/>
          <w:sz w:val="32"/>
          <w:szCs w:val="36"/>
        </w:rPr>
        <w:t>www.intrepidmuseum.org/veterans-and-military-families</w:t>
      </w:r>
    </w:p>
    <w:p w:rsidR="00CC5FB2" w:rsidRPr="001630DF" w:rsidRDefault="00CC5FB2" w:rsidP="00CC5FB2">
      <w:pPr>
        <w:pStyle w:val="NoSpacing"/>
        <w:rPr>
          <w:rStyle w:val="Hyperlink"/>
          <w:rFonts w:ascii="Calibri" w:hAnsi="Calibri" w:cs="Calibri"/>
          <w:color w:val="auto"/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  <w:shd w:val="clear" w:color="auto" w:fill="FFFFFF"/>
        </w:rPr>
      </w:pPr>
      <w:r w:rsidRPr="001630DF">
        <w:rPr>
          <w:sz w:val="32"/>
          <w:szCs w:val="36"/>
          <w:shd w:val="clear" w:color="auto" w:fill="FFFFFF"/>
        </w:rPr>
        <w:t xml:space="preserve">The Joel Fund: </w:t>
      </w:r>
      <w:r w:rsidRPr="001630DF">
        <w:rPr>
          <w:sz w:val="32"/>
          <w:szCs w:val="36"/>
          <w:u w:val="single"/>
        </w:rPr>
        <w:t>thejoelfund.org/about-us/</w:t>
      </w:r>
      <w:r w:rsidRPr="001630DF">
        <w:rPr>
          <w:sz w:val="32"/>
          <w:szCs w:val="36"/>
          <w:shd w:val="clear" w:color="auto" w:fill="FFFFFF"/>
        </w:rPr>
        <w:t> </w:t>
      </w:r>
    </w:p>
    <w:p w:rsidR="00CC5FB2" w:rsidRPr="001630DF" w:rsidRDefault="00CC5FB2" w:rsidP="00CC5FB2">
      <w:pPr>
        <w:pStyle w:val="NoSpacing"/>
        <w:rPr>
          <w:sz w:val="32"/>
          <w:szCs w:val="36"/>
          <w:shd w:val="clear" w:color="auto" w:fill="FFFFFF"/>
        </w:rPr>
      </w:pPr>
    </w:p>
    <w:p w:rsidR="001630DF" w:rsidRDefault="00CC5FB2" w:rsidP="00CC5FB2">
      <w:pPr>
        <w:pStyle w:val="NoSpacing"/>
        <w:rPr>
          <w:sz w:val="32"/>
          <w:szCs w:val="36"/>
          <w:u w:val="single"/>
        </w:rPr>
      </w:pPr>
      <w:r w:rsidRPr="001630DF">
        <w:rPr>
          <w:sz w:val="32"/>
          <w:szCs w:val="36"/>
          <w:shd w:val="clear" w:color="auto" w:fill="FFFFFF"/>
        </w:rPr>
        <w:t>The Kentucky Center for the Performing Arts:  </w:t>
      </w:r>
      <w:r w:rsidRPr="001630DF">
        <w:rPr>
          <w:sz w:val="32"/>
          <w:szCs w:val="36"/>
          <w:u w:val="single"/>
        </w:rPr>
        <w:t xml:space="preserve"> kentuckycenter.org/education-</w:t>
      </w:r>
    </w:p>
    <w:p w:rsidR="00CC5FB2" w:rsidRPr="001630DF" w:rsidRDefault="00CC5FB2" w:rsidP="001630DF">
      <w:pPr>
        <w:pStyle w:val="NoSpacing"/>
        <w:ind w:firstLine="720"/>
        <w:rPr>
          <w:rStyle w:val="Hyperlink"/>
          <w:color w:val="auto"/>
          <w:sz w:val="32"/>
          <w:szCs w:val="36"/>
          <w:u w:val="none"/>
          <w:shd w:val="clear" w:color="auto" w:fill="FFFFFF"/>
        </w:rPr>
      </w:pPr>
      <w:bookmarkStart w:id="0" w:name="_GoBack"/>
      <w:bookmarkEnd w:id="0"/>
      <w:r w:rsidRPr="001630DF">
        <w:rPr>
          <w:sz w:val="32"/>
          <w:szCs w:val="36"/>
          <w:u w:val="single"/>
        </w:rPr>
        <w:t>community-arts/arts-in-healing</w:t>
      </w:r>
      <w:r w:rsidRPr="001630DF">
        <w:rPr>
          <w:sz w:val="32"/>
          <w:szCs w:val="36"/>
          <w:shd w:val="clear" w:color="auto" w:fill="FFFFFF"/>
        </w:rPr>
        <w:t> 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1630DF" w:rsidRDefault="00CC5FB2" w:rsidP="001630DF">
      <w:pPr>
        <w:pStyle w:val="NoSpacing"/>
        <w:rPr>
          <w:sz w:val="32"/>
          <w:szCs w:val="36"/>
        </w:rPr>
      </w:pPr>
      <w:proofErr w:type="spellStart"/>
      <w:r w:rsidRPr="001630DF">
        <w:rPr>
          <w:sz w:val="32"/>
          <w:szCs w:val="36"/>
        </w:rPr>
        <w:t>Lowenberg</w:t>
      </w:r>
      <w:proofErr w:type="spellEnd"/>
      <w:r w:rsidRPr="001630DF">
        <w:rPr>
          <w:sz w:val="32"/>
          <w:szCs w:val="36"/>
        </w:rPr>
        <w:t xml:space="preserve">, Sara; Marissa Clark; Greg Owen. “Serving Those Who Served: Engaging </w:t>
      </w:r>
    </w:p>
    <w:p w:rsidR="00CC5FB2" w:rsidRPr="001630DF" w:rsidRDefault="00CC5FB2" w:rsidP="001630DF">
      <w:pPr>
        <w:pStyle w:val="NoSpacing"/>
        <w:ind w:left="720"/>
        <w:rPr>
          <w:sz w:val="32"/>
          <w:szCs w:val="36"/>
        </w:rPr>
      </w:pPr>
      <w:r w:rsidRPr="001630DF">
        <w:rPr>
          <w:sz w:val="32"/>
          <w:szCs w:val="36"/>
        </w:rPr>
        <w:t>Veterans at Museums.”</w:t>
      </w:r>
      <w:r w:rsidRPr="001630DF">
        <w:rPr>
          <w:i/>
          <w:sz w:val="32"/>
          <w:szCs w:val="36"/>
        </w:rPr>
        <w:t xml:space="preserve"> Museum</w:t>
      </w:r>
      <w:r w:rsidRPr="001630DF">
        <w:rPr>
          <w:sz w:val="32"/>
          <w:szCs w:val="36"/>
        </w:rPr>
        <w:t>, American Alliance of Museums, July/August 2017.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t xml:space="preserve">The Mission Continues: </w:t>
      </w:r>
      <w:r w:rsidRPr="001630DF">
        <w:rPr>
          <w:sz w:val="32"/>
          <w:szCs w:val="36"/>
          <w:u w:val="single"/>
        </w:rPr>
        <w:t>missioncontinues.org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t xml:space="preserve">National Veterans Art Museum: </w:t>
      </w:r>
      <w:r w:rsidRPr="001630DF">
        <w:rPr>
          <w:rStyle w:val="Hyperlink"/>
          <w:color w:val="auto"/>
          <w:sz w:val="32"/>
          <w:szCs w:val="36"/>
        </w:rPr>
        <w:t>nvam.org</w:t>
      </w:r>
    </w:p>
    <w:p w:rsidR="001630DF" w:rsidRDefault="00CC5FB2" w:rsidP="001630DF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br/>
        <w:t xml:space="preserve">Oklahoma Arts Conference’s Arts and Military Initiative: </w:t>
      </w:r>
    </w:p>
    <w:p w:rsidR="00CC5FB2" w:rsidRPr="001630DF" w:rsidRDefault="00CC5FB2" w:rsidP="001630DF">
      <w:pPr>
        <w:pStyle w:val="NoSpacing"/>
        <w:ind w:firstLine="720"/>
        <w:rPr>
          <w:sz w:val="32"/>
          <w:szCs w:val="36"/>
        </w:rPr>
      </w:pPr>
      <w:r w:rsidRPr="001630DF">
        <w:rPr>
          <w:rStyle w:val="Hyperlink"/>
          <w:rFonts w:ascii="Calibri" w:eastAsia="Times New Roman" w:hAnsi="Calibri" w:cs="Calibri"/>
          <w:color w:val="auto"/>
          <w:sz w:val="32"/>
          <w:szCs w:val="36"/>
        </w:rPr>
        <w:t>arts.ok.gov/</w:t>
      </w:r>
      <w:proofErr w:type="spellStart"/>
      <w:r w:rsidRPr="001630DF">
        <w:rPr>
          <w:rStyle w:val="Hyperlink"/>
          <w:rFonts w:ascii="Calibri" w:eastAsia="Times New Roman" w:hAnsi="Calibri" w:cs="Calibri"/>
          <w:color w:val="auto"/>
          <w:sz w:val="32"/>
          <w:szCs w:val="36"/>
        </w:rPr>
        <w:t>our_programs</w:t>
      </w:r>
      <w:proofErr w:type="spellEnd"/>
      <w:r w:rsidRPr="001630DF">
        <w:rPr>
          <w:rStyle w:val="Hyperlink"/>
          <w:rFonts w:ascii="Calibri" w:eastAsia="Times New Roman" w:hAnsi="Calibri" w:cs="Calibri"/>
          <w:color w:val="auto"/>
          <w:sz w:val="32"/>
          <w:szCs w:val="36"/>
        </w:rPr>
        <w:t>/Art_and_Military.html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1630DF" w:rsidRDefault="00400304" w:rsidP="00CC5FB2">
      <w:pPr>
        <w:pStyle w:val="NoSpacing"/>
        <w:rPr>
          <w:sz w:val="32"/>
          <w:szCs w:val="36"/>
          <w:u w:val="single"/>
        </w:rPr>
      </w:pPr>
      <w:r w:rsidRPr="001630DF">
        <w:rPr>
          <w:sz w:val="32"/>
          <w:szCs w:val="36"/>
        </w:rPr>
        <w:t xml:space="preserve">Service Animal Tip Sheet: </w:t>
      </w:r>
      <w:proofErr w:type="spellStart"/>
      <w:proofErr w:type="gramStart"/>
      <w:r w:rsidR="00CC5FB2" w:rsidRPr="001630DF">
        <w:rPr>
          <w:sz w:val="32"/>
          <w:szCs w:val="36"/>
          <w:u w:val="single"/>
        </w:rPr>
        <w:t>education.kennedy</w:t>
      </w:r>
      <w:proofErr w:type="spellEnd"/>
      <w:proofErr w:type="gramEnd"/>
      <w:r w:rsidR="00CC5FB2" w:rsidRPr="001630DF">
        <w:rPr>
          <w:sz w:val="32"/>
          <w:szCs w:val="36"/>
          <w:u w:val="single"/>
        </w:rPr>
        <w:t>-</w:t>
      </w:r>
    </w:p>
    <w:p w:rsidR="00CC5FB2" w:rsidRPr="001630DF" w:rsidRDefault="00CC5FB2" w:rsidP="001630DF">
      <w:pPr>
        <w:pStyle w:val="NoSpacing"/>
        <w:ind w:left="720"/>
        <w:rPr>
          <w:sz w:val="32"/>
          <w:szCs w:val="36"/>
        </w:rPr>
      </w:pPr>
      <w:r w:rsidRPr="001630DF">
        <w:rPr>
          <w:sz w:val="32"/>
          <w:szCs w:val="36"/>
          <w:u w:val="single"/>
        </w:rPr>
        <w:t>center.org/accessibility/TipSheet_Service_Animals_and_the_Revised_ADA_Regulations.pdf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1630DF" w:rsidRDefault="00CC5FB2" w:rsidP="00CC5FB2">
      <w:pPr>
        <w:pStyle w:val="NoSpacing"/>
        <w:rPr>
          <w:sz w:val="32"/>
          <w:szCs w:val="36"/>
          <w:u w:val="single"/>
        </w:rPr>
      </w:pPr>
      <w:r w:rsidRPr="001630DF">
        <w:rPr>
          <w:sz w:val="32"/>
          <w:szCs w:val="36"/>
        </w:rPr>
        <w:t xml:space="preserve">Steppenwolf Theatre Company: </w:t>
      </w:r>
      <w:r w:rsidRPr="001630DF">
        <w:rPr>
          <w:sz w:val="32"/>
          <w:szCs w:val="36"/>
          <w:u w:val="single"/>
        </w:rPr>
        <w:t>steppenwolf.org/tickets--events/events/veterans-</w:t>
      </w:r>
    </w:p>
    <w:p w:rsidR="00CC5FB2" w:rsidRPr="001630DF" w:rsidRDefault="00CC5FB2" w:rsidP="001630DF">
      <w:pPr>
        <w:pStyle w:val="NoSpacing"/>
        <w:ind w:firstLine="720"/>
        <w:rPr>
          <w:sz w:val="32"/>
          <w:szCs w:val="36"/>
        </w:rPr>
      </w:pPr>
      <w:r w:rsidRPr="001630DF">
        <w:rPr>
          <w:sz w:val="32"/>
          <w:szCs w:val="36"/>
          <w:u w:val="single"/>
        </w:rPr>
        <w:t>night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t xml:space="preserve">Theater of War: </w:t>
      </w:r>
      <w:r w:rsidRPr="001630DF">
        <w:rPr>
          <w:sz w:val="32"/>
          <w:szCs w:val="36"/>
          <w:u w:val="single"/>
        </w:rPr>
        <w:t>theaterofwar.com</w:t>
      </w:r>
    </w:p>
    <w:p w:rsidR="00CC5FB2" w:rsidRPr="001630DF" w:rsidRDefault="00CC5FB2" w:rsidP="00CC5FB2">
      <w:pPr>
        <w:pStyle w:val="NoSpacing"/>
        <w:rPr>
          <w:sz w:val="32"/>
          <w:szCs w:val="36"/>
        </w:rPr>
      </w:pPr>
    </w:p>
    <w:p w:rsidR="00CC5FB2" w:rsidRPr="001630DF" w:rsidRDefault="00CC5FB2" w:rsidP="00CC5FB2">
      <w:pPr>
        <w:pStyle w:val="NoSpacing"/>
        <w:rPr>
          <w:sz w:val="32"/>
          <w:szCs w:val="36"/>
        </w:rPr>
      </w:pPr>
      <w:r w:rsidRPr="001630DF">
        <w:rPr>
          <w:sz w:val="32"/>
          <w:szCs w:val="36"/>
        </w:rPr>
        <w:t xml:space="preserve">VA Hospitals: </w:t>
      </w:r>
      <w:r w:rsidRPr="001630DF">
        <w:rPr>
          <w:sz w:val="32"/>
          <w:szCs w:val="36"/>
          <w:u w:val="single"/>
        </w:rPr>
        <w:t>va.gov/directory/guide/</w:t>
      </w:r>
      <w:proofErr w:type="spellStart"/>
      <w:r w:rsidRPr="001630DF">
        <w:rPr>
          <w:sz w:val="32"/>
          <w:szCs w:val="36"/>
          <w:u w:val="single"/>
        </w:rPr>
        <w:t>state.asp?dnum</w:t>
      </w:r>
      <w:proofErr w:type="spellEnd"/>
      <w:r w:rsidRPr="001630DF">
        <w:rPr>
          <w:sz w:val="32"/>
          <w:szCs w:val="36"/>
          <w:u w:val="single"/>
        </w:rPr>
        <w:t>=ALL&amp;STATE=IL</w:t>
      </w:r>
    </w:p>
    <w:sectPr w:rsidR="00CC5FB2" w:rsidRPr="001630DF" w:rsidSect="00163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5"/>
    <w:rsid w:val="001630DF"/>
    <w:rsid w:val="00400304"/>
    <w:rsid w:val="00533690"/>
    <w:rsid w:val="0078125D"/>
    <w:rsid w:val="00A15D7A"/>
    <w:rsid w:val="00A6323F"/>
    <w:rsid w:val="00BC7C25"/>
    <w:rsid w:val="00CC5F63"/>
    <w:rsid w:val="00CC5FB2"/>
    <w:rsid w:val="00E57958"/>
    <w:rsid w:val="00E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92901"/>
  <w14:defaultImageDpi w14:val="32767"/>
  <w15:chartTrackingRefBased/>
  <w15:docId w15:val="{09A0B9B5-3BE7-9940-B452-52482B7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7C25"/>
  </w:style>
  <w:style w:type="character" w:customStyle="1" w:styleId="il">
    <w:name w:val="il"/>
    <w:basedOn w:val="DefaultParagraphFont"/>
    <w:rsid w:val="00BC7C25"/>
  </w:style>
  <w:style w:type="character" w:styleId="UnresolvedMention">
    <w:name w:val="Unresolved Mention"/>
    <w:basedOn w:val="DefaultParagraphFont"/>
    <w:uiPriority w:val="99"/>
    <w:rsid w:val="00CC5F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FB2"/>
  </w:style>
  <w:style w:type="character" w:styleId="FollowedHyperlink">
    <w:name w:val="FollowedHyperlink"/>
    <w:basedOn w:val="DefaultParagraphFont"/>
    <w:uiPriority w:val="99"/>
    <w:semiHidden/>
    <w:unhideWhenUsed/>
    <w:rsid w:val="00CC5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2019-03-07T19:31:00Z</cp:lastPrinted>
  <dcterms:created xsi:type="dcterms:W3CDTF">2019-03-04T22:15:00Z</dcterms:created>
  <dcterms:modified xsi:type="dcterms:W3CDTF">2019-03-07T19:31:00Z</dcterms:modified>
</cp:coreProperties>
</file>